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F9270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18870" cy="839470"/>
                  <wp:effectExtent l="0" t="0" r="5080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rPr>
          <w:trHeight w:hRule="exact" w:val="678"/>
        </w:trPr>
        <w:tc>
          <w:tcPr>
            <w:tcW w:w="1361" w:type="dxa"/>
            <w:vAlign w:val="center"/>
          </w:tcPr>
          <w:p w:rsidR="009965BF" w:rsidRPr="00FE1833" w:rsidRDefault="00FE1833" w:rsidP="00263F63">
            <w:pPr>
              <w:jc w:val="center"/>
              <w:rPr>
                <w:b/>
                <w:sz w:val="22"/>
              </w:rPr>
            </w:pPr>
            <w:r w:rsidRPr="00FE1833">
              <w:rPr>
                <w:b/>
                <w:sz w:val="22"/>
              </w:rPr>
              <w:t>QMC983</w:t>
            </w:r>
          </w:p>
        </w:tc>
        <w:tc>
          <w:tcPr>
            <w:tcW w:w="6793" w:type="dxa"/>
            <w:vAlign w:val="center"/>
          </w:tcPr>
          <w:p w:rsidR="009965BF" w:rsidRPr="00D316A2" w:rsidRDefault="00443BDD" w:rsidP="00443BDD">
            <w:pPr>
              <w:jc w:val="center"/>
              <w:rPr>
                <w:b/>
                <w:sz w:val="22"/>
              </w:rPr>
            </w:pPr>
            <w:r w:rsidRPr="00443BDD">
              <w:rPr>
                <w:b/>
                <w:sz w:val="22"/>
              </w:rPr>
              <w:t>Aplicação</w:t>
            </w:r>
            <w:r w:rsidR="00872DA2">
              <w:rPr>
                <w:b/>
                <w:sz w:val="22"/>
              </w:rPr>
              <w:t xml:space="preserve"> Experimental de ICP OES e ICP-</w:t>
            </w:r>
            <w:r w:rsidRPr="00443BDD">
              <w:rPr>
                <w:b/>
                <w:sz w:val="22"/>
              </w:rPr>
              <w:t xml:space="preserve">MS </w:t>
            </w:r>
            <w:r w:rsidR="00D91AA3" w:rsidRPr="00D316A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60</w:t>
            </w:r>
            <w:r w:rsidR="0019057F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4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EE012B" w:rsidRDefault="00EE012B">
            <w:pPr>
              <w:jc w:val="center"/>
              <w:rPr>
                <w:b/>
                <w:sz w:val="22"/>
              </w:rPr>
            </w:pPr>
            <w:r w:rsidRPr="00EE012B"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741682">
        <w:trPr>
          <w:trHeight w:hRule="exact" w:val="1173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443BDD" w:rsidRPr="004340FE" w:rsidRDefault="00F63210" w:rsidP="00443BDD">
            <w:pPr>
              <w:jc w:val="both"/>
              <w:rPr>
                <w:rFonts w:cs="Courier New"/>
              </w:rPr>
            </w:pPr>
            <w:r w:rsidRPr="00F63210">
              <w:rPr>
                <w:rFonts w:cs="Courier New"/>
              </w:rPr>
              <w:t>Aplicação da</w:t>
            </w:r>
            <w:r>
              <w:rPr>
                <w:rFonts w:cs="Courier New"/>
              </w:rPr>
              <w:t xml:space="preserve"> e</w:t>
            </w:r>
            <w:r w:rsidR="00443BDD" w:rsidRPr="00F63210">
              <w:rPr>
                <w:rFonts w:cs="Courier New"/>
              </w:rPr>
              <w:t>spectrometria</w:t>
            </w:r>
            <w:r w:rsidR="00443BDD" w:rsidRPr="004340FE">
              <w:rPr>
                <w:rFonts w:cs="Courier New"/>
              </w:rPr>
              <w:t xml:space="preserve"> de emissão óptica com plasma indutivamente acoplado (ICP OES) e espectrometria de massa com plasma indutivamente acoplado (ICP-MS); </w:t>
            </w:r>
            <w:r w:rsidR="00741682">
              <w:rPr>
                <w:rFonts w:cs="Courier New"/>
              </w:rPr>
              <w:t>I</w:t>
            </w:r>
            <w:r w:rsidR="00443BDD" w:rsidRPr="004340FE">
              <w:rPr>
                <w:rFonts w:cs="Courier New"/>
              </w:rPr>
              <w:t>nstrumentação em ICP OES e ICP-MS; interferências em ICP OES e ICP-MS</w:t>
            </w:r>
            <w:r w:rsidR="001530E5">
              <w:rPr>
                <w:rFonts w:cs="Courier New"/>
              </w:rPr>
              <w:t>.</w:t>
            </w:r>
          </w:p>
          <w:p w:rsidR="0088641B" w:rsidRPr="00D316A2" w:rsidRDefault="0088641B" w:rsidP="005B782F">
            <w:pPr>
              <w:jc w:val="both"/>
              <w:rPr>
                <w:rFonts w:cs="Courier New"/>
              </w:rPr>
            </w:pP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741682">
        <w:trPr>
          <w:trHeight w:hRule="exact" w:val="8472"/>
          <w:jc w:val="center"/>
        </w:trPr>
        <w:tc>
          <w:tcPr>
            <w:tcW w:w="9775" w:type="dxa"/>
          </w:tcPr>
          <w:p w:rsidR="00B838C7" w:rsidRPr="00263F63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B4F12" w:rsidRPr="00263F63" w:rsidRDefault="001B4F12" w:rsidP="001B4F12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1 – </w:t>
            </w:r>
            <w:r w:rsidR="00443BDD" w:rsidRPr="00443BDD">
              <w:rPr>
                <w:rFonts w:cs="Courier New"/>
                <w:color w:val="000000"/>
              </w:rPr>
              <w:t>TEORIA SOBRE ESPECTROMETRIA DE EMISSÃO ÓPTICA COM PLASMA INDUTIVAMENTE ACOPLADO</w:t>
            </w: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 xml:space="preserve">1.1 – </w:t>
            </w:r>
            <w:r w:rsidR="00443BDD" w:rsidRPr="00443BDD">
              <w:rPr>
                <w:rFonts w:hAnsi="Courier New" w:cs="Courier New"/>
              </w:rPr>
              <w:t>Processos de emissão, absorção, fluorescência da radiação eletromagnética</w:t>
            </w: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aps/>
                <w:color w:val="auto"/>
              </w:rPr>
              <w:t xml:space="preserve">1.2 – </w:t>
            </w:r>
            <w:r w:rsidR="00443BDD" w:rsidRPr="004340FE">
              <w:rPr>
                <w:rFonts w:hAnsi="Courier New" w:cs="Courier New"/>
              </w:rPr>
              <w:t>Plasmas empregados em análise inorgânica</w:t>
            </w: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2 – </w:t>
            </w:r>
            <w:r w:rsidR="00443BDD" w:rsidRPr="00443BDD">
              <w:rPr>
                <w:rFonts w:hAnsi="Courier New" w:cs="Courier New"/>
              </w:rPr>
              <w:t>TEORIA SOBRE ESPECTROMETRIA DE MASSA PARA ANÁLISE INORGÂNICA</w:t>
            </w: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F85D63" w:rsidRDefault="001B4F12" w:rsidP="00BF103A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2.1 – </w:t>
            </w:r>
            <w:r w:rsidR="00443BDD" w:rsidRPr="00443BDD">
              <w:rPr>
                <w:rFonts w:hAnsi="Courier New" w:cs="Courier New"/>
              </w:rPr>
              <w:t>Princípios de produção e separação de íons inorgânicos em espectrômetros de massa</w:t>
            </w:r>
          </w:p>
          <w:p w:rsidR="00BF103A" w:rsidRDefault="00BF103A" w:rsidP="00BF103A">
            <w:pPr>
              <w:rPr>
                <w:rFonts w:eastAsia="Arial"/>
                <w:lang w:val="pt-PT"/>
              </w:rPr>
            </w:pPr>
          </w:p>
          <w:p w:rsidR="00BF103A" w:rsidRPr="00263F63" w:rsidRDefault="00BF103A" w:rsidP="00BF103A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3</w:t>
            </w:r>
            <w:r w:rsidRPr="00263F63">
              <w:rPr>
                <w:rFonts w:cs="Courier New"/>
                <w:caps/>
              </w:rPr>
              <w:t xml:space="preserve"> – </w:t>
            </w:r>
            <w:r w:rsidR="00E10048" w:rsidRPr="00E10048">
              <w:rPr>
                <w:rFonts w:cs="Courier New"/>
                <w:color w:val="000000"/>
              </w:rPr>
              <w:t>INSTRUMENTAÇÃO EM ICP OES E ICP-MS</w:t>
            </w:r>
          </w:p>
          <w:p w:rsidR="00BF103A" w:rsidRPr="00DF540D" w:rsidRDefault="00BF103A" w:rsidP="00BF103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BF103A" w:rsidRPr="00DF540D" w:rsidRDefault="00F864B9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3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>.1</w:t>
            </w:r>
            <w:r w:rsidR="00666DAD">
              <w:rPr>
                <w:rFonts w:hAnsi="Courier New" w:cs="Courier New"/>
                <w:caps/>
                <w:color w:val="auto"/>
              </w:rPr>
              <w:t xml:space="preserve"> 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 xml:space="preserve">– </w:t>
            </w:r>
            <w:r w:rsidR="00E10048" w:rsidRPr="00E10048">
              <w:rPr>
                <w:rFonts w:hAnsi="Courier New" w:cs="Courier New"/>
              </w:rPr>
              <w:t>Partes principais de um espectrômetro de emissão óptica com plasma indutivamente acoplado:</w:t>
            </w:r>
            <w:r>
              <w:rPr>
                <w:rFonts w:hAnsi="Courier New" w:cs="Courier New"/>
              </w:rPr>
              <w:t xml:space="preserve"> </w:t>
            </w:r>
            <w:r w:rsidR="00E10048" w:rsidRPr="00E10048">
              <w:rPr>
                <w:rFonts w:hAnsi="Courier New" w:cs="Courier New"/>
              </w:rPr>
              <w:t xml:space="preserve">sistemas de introdução de amostra, plasma, </w:t>
            </w:r>
            <w:r w:rsidR="00741682">
              <w:rPr>
                <w:rFonts w:hAnsi="Courier New" w:cs="Courier New"/>
              </w:rPr>
              <w:t>espectrômetro de emissão óptica</w:t>
            </w:r>
          </w:p>
          <w:p w:rsidR="00BF103A" w:rsidRPr="00DF540D" w:rsidRDefault="00F864B9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3</w:t>
            </w:r>
            <w:r w:rsidR="00BF103A" w:rsidRPr="00DF540D">
              <w:rPr>
                <w:rFonts w:hAnsi="Courier New" w:cs="Courier New"/>
                <w:caps/>
                <w:color w:val="auto"/>
              </w:rPr>
              <w:t xml:space="preserve">.2 – </w:t>
            </w:r>
            <w:r w:rsidR="00E10048" w:rsidRPr="00E10048">
              <w:rPr>
                <w:rFonts w:hAnsi="Courier New" w:cs="Courier New"/>
              </w:rPr>
              <w:t>Partes principais de um espectrômetro de massa com plasma indutivamente acoplado: sistemas de introdução de amostra, plasma, espectrômetro de massa de baixa e alta resolução. Princípio de funcion</w:t>
            </w:r>
            <w:r w:rsidR="00741682">
              <w:rPr>
                <w:rFonts w:hAnsi="Courier New" w:cs="Courier New"/>
              </w:rPr>
              <w:t>amento do instrumento de ICP-MS</w:t>
            </w:r>
          </w:p>
          <w:p w:rsidR="00666DAD" w:rsidRDefault="00666DAD" w:rsidP="00741682">
            <w:pPr>
              <w:jc w:val="both"/>
              <w:rPr>
                <w:rFonts w:cs="Courier New"/>
                <w:color w:val="000000"/>
              </w:rPr>
            </w:pPr>
          </w:p>
          <w:p w:rsidR="00666DAD" w:rsidRPr="00263F63" w:rsidRDefault="00666DAD" w:rsidP="00741682">
            <w:pPr>
              <w:jc w:val="both"/>
              <w:rPr>
                <w:rFonts w:cs="Courier New"/>
                <w:caps/>
              </w:rPr>
            </w:pPr>
            <w:r w:rsidRPr="00263F63">
              <w:rPr>
                <w:rFonts w:cs="Courier New"/>
                <w:caps/>
              </w:rPr>
              <w:t xml:space="preserve">UNIDADE </w:t>
            </w:r>
            <w:r>
              <w:rPr>
                <w:rFonts w:cs="Courier New"/>
                <w:caps/>
              </w:rPr>
              <w:t>4</w:t>
            </w:r>
            <w:r w:rsidRPr="00263F63">
              <w:rPr>
                <w:rFonts w:cs="Courier New"/>
                <w:caps/>
              </w:rPr>
              <w:t xml:space="preserve"> – </w:t>
            </w:r>
            <w:r w:rsidR="00E10048" w:rsidRPr="00E10048">
              <w:rPr>
                <w:rFonts w:cs="Courier New"/>
                <w:color w:val="000000"/>
              </w:rPr>
              <w:t>APLICAÇÃO EXPERIMENTAL DA TÉCNICA DE ICP OES E ICP-MS</w:t>
            </w:r>
          </w:p>
          <w:p w:rsidR="00666DAD" w:rsidRPr="004340FE" w:rsidRDefault="00666DAD" w:rsidP="00741682">
            <w:pPr>
              <w:jc w:val="both"/>
              <w:rPr>
                <w:rFonts w:cs="Courier New"/>
                <w:color w:val="000000"/>
              </w:rPr>
            </w:pPr>
          </w:p>
          <w:p w:rsidR="00666DAD" w:rsidRPr="00DF540D" w:rsidRDefault="00F864B9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aps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4</w:t>
            </w:r>
            <w:r w:rsidR="00666DAD" w:rsidRPr="00DF540D">
              <w:rPr>
                <w:rFonts w:hAnsi="Courier New" w:cs="Courier New"/>
                <w:caps/>
                <w:color w:val="auto"/>
              </w:rPr>
              <w:t>.1</w:t>
            </w:r>
            <w:r w:rsidR="00666DAD">
              <w:rPr>
                <w:rFonts w:hAnsi="Courier New" w:cs="Courier New"/>
                <w:caps/>
                <w:color w:val="auto"/>
              </w:rPr>
              <w:t xml:space="preserve"> </w:t>
            </w:r>
            <w:r w:rsidR="00666DAD" w:rsidRPr="00DF540D">
              <w:rPr>
                <w:rFonts w:hAnsi="Courier New" w:cs="Courier New"/>
                <w:caps/>
                <w:color w:val="auto"/>
              </w:rPr>
              <w:t xml:space="preserve">– </w:t>
            </w:r>
            <w:r w:rsidR="00741682">
              <w:rPr>
                <w:rFonts w:hAnsi="Courier New" w:cs="Courier New"/>
              </w:rPr>
              <w:t>Preparo de amostra</w:t>
            </w:r>
          </w:p>
          <w:p w:rsidR="00666DAD" w:rsidRPr="00DF540D" w:rsidRDefault="00F864B9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  <w:r>
              <w:rPr>
                <w:rFonts w:hAnsi="Courier New" w:cs="Courier New"/>
                <w:caps/>
                <w:color w:val="auto"/>
              </w:rPr>
              <w:t>4</w:t>
            </w:r>
            <w:r w:rsidR="00666DAD" w:rsidRPr="00DF540D">
              <w:rPr>
                <w:rFonts w:hAnsi="Courier New" w:cs="Courier New"/>
                <w:caps/>
                <w:color w:val="auto"/>
              </w:rPr>
              <w:t xml:space="preserve">.2 – </w:t>
            </w:r>
            <w:r w:rsidR="0019446D">
              <w:rPr>
                <w:rFonts w:hAnsi="Courier New" w:cs="Courier New"/>
              </w:rPr>
              <w:t>M</w:t>
            </w:r>
            <w:r w:rsidRPr="004340FE">
              <w:rPr>
                <w:rFonts w:hAnsi="Courier New" w:cs="Courier New"/>
              </w:rPr>
              <w:t>anutenção e calibração dos instrumentos</w:t>
            </w:r>
          </w:p>
          <w:p w:rsidR="00F864B9" w:rsidRDefault="00F864B9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  <w:color w:val="auto"/>
              </w:rPr>
              <w:t>4</w:t>
            </w:r>
            <w:r w:rsidR="00666DAD" w:rsidRPr="00DF540D">
              <w:rPr>
                <w:rFonts w:hAnsi="Courier New" w:cs="Courier New"/>
                <w:color w:val="auto"/>
              </w:rPr>
              <w:t xml:space="preserve">.3 – </w:t>
            </w:r>
            <w:r w:rsidR="0019446D">
              <w:rPr>
                <w:rFonts w:hAnsi="Courier New" w:cs="Courier New"/>
              </w:rPr>
              <w:t>A</w:t>
            </w:r>
            <w:r w:rsidRPr="004340FE">
              <w:rPr>
                <w:rFonts w:hAnsi="Courier New" w:cs="Courier New"/>
              </w:rPr>
              <w:t>nálise quantitativa e semi-quantitativa (calibração para análise semi-quantitativa</w:t>
            </w:r>
            <w:r>
              <w:rPr>
                <w:rFonts w:hAnsi="Courier New" w:cs="Courier New"/>
              </w:rPr>
              <w:t>,</w:t>
            </w:r>
            <w:r w:rsidR="00741682">
              <w:rPr>
                <w:rFonts w:hAnsi="Courier New" w:cs="Courier New"/>
              </w:rPr>
              <w:t xml:space="preserve"> </w:t>
            </w:r>
            <w:r w:rsidRPr="004340FE">
              <w:rPr>
                <w:rFonts w:hAnsi="Courier New" w:cs="Courier New"/>
              </w:rPr>
              <w:t>calibração externa</w:t>
            </w:r>
            <w:r>
              <w:rPr>
                <w:rFonts w:hAnsi="Courier New" w:cs="Courier New"/>
              </w:rPr>
              <w:t>,</w:t>
            </w:r>
            <w:r w:rsidR="00A61B63">
              <w:rPr>
                <w:rFonts w:hAnsi="Courier New" w:cs="Courier New"/>
              </w:rPr>
              <w:t xml:space="preserve"> </w:t>
            </w:r>
            <w:r w:rsidRPr="004340FE">
              <w:rPr>
                <w:rFonts w:hAnsi="Courier New" w:cs="Courier New"/>
              </w:rPr>
              <w:t>calibração com padrão interno</w:t>
            </w:r>
            <w:r w:rsidR="0019446D">
              <w:rPr>
                <w:rFonts w:hAnsi="Courier New" w:cs="Courier New"/>
              </w:rPr>
              <w:t xml:space="preserve">, </w:t>
            </w:r>
            <w:r w:rsidRPr="004340FE">
              <w:rPr>
                <w:rFonts w:hAnsi="Courier New" w:cs="Courier New"/>
              </w:rPr>
              <w:t>adição de padrão, diluição isotópica)</w:t>
            </w:r>
          </w:p>
          <w:p w:rsidR="00EE012B" w:rsidRDefault="00EE012B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>4.4 - P</w:t>
            </w:r>
            <w:r w:rsidRPr="004340FE">
              <w:rPr>
                <w:rFonts w:hAnsi="Courier New" w:cs="Courier New"/>
              </w:rPr>
              <w:t>arâmetros analíticos (sensibilidade, limite de detecção, limite de quantificação, precisão e exatidão)</w:t>
            </w:r>
          </w:p>
          <w:p w:rsidR="00EE012B" w:rsidRDefault="00EE012B" w:rsidP="00741682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</w:rPr>
            </w:pPr>
            <w:r>
              <w:rPr>
                <w:rFonts w:hAnsi="Courier New" w:cs="Courier New"/>
              </w:rPr>
              <w:t xml:space="preserve">4.5 </w:t>
            </w:r>
            <w:r w:rsidR="00A61B63">
              <w:rPr>
                <w:rFonts w:hAnsi="Courier New" w:cs="Courier New"/>
              </w:rPr>
              <w:t>–</w:t>
            </w:r>
            <w:r w:rsidR="00F63210">
              <w:rPr>
                <w:rFonts w:hAnsi="Courier New" w:cs="Courier New"/>
              </w:rPr>
              <w:t xml:space="preserve"> </w:t>
            </w:r>
            <w:r w:rsidR="00F63210">
              <w:rPr>
                <w:rFonts w:hAnsi="Courier New" w:cs="Courier New"/>
                <w:color w:val="auto"/>
              </w:rPr>
              <w:t xml:space="preserve">Estudo sobre </w:t>
            </w:r>
            <w:r w:rsidR="00F63210">
              <w:rPr>
                <w:rFonts w:hAnsi="Courier New" w:cs="Courier New"/>
              </w:rPr>
              <w:t>i</w:t>
            </w:r>
            <w:r w:rsidRPr="004340FE">
              <w:rPr>
                <w:rFonts w:hAnsi="Courier New" w:cs="Courier New"/>
              </w:rPr>
              <w:t>nterferências espectrais e não-espectrais</w:t>
            </w:r>
          </w:p>
          <w:p w:rsidR="00B812AB" w:rsidRPr="00BF103A" w:rsidRDefault="00EE012B" w:rsidP="00741682">
            <w:pPr>
              <w:jc w:val="both"/>
              <w:rPr>
                <w:rFonts w:eastAsia="Arial"/>
                <w:lang w:val="pt-PT"/>
              </w:rPr>
            </w:pPr>
            <w:r>
              <w:rPr>
                <w:rFonts w:cs="Courier New"/>
              </w:rPr>
              <w:t xml:space="preserve">4.6 - </w:t>
            </w:r>
            <w:r w:rsidRPr="004340FE">
              <w:rPr>
                <w:rFonts w:cs="Courier New"/>
              </w:rPr>
              <w:t>Acoplamento das técnicas de geração de hidretos (HG), vapor fri</w:t>
            </w:r>
            <w:r w:rsidR="004C55B6">
              <w:rPr>
                <w:rFonts w:cs="Courier New"/>
              </w:rPr>
              <w:t>o (CV), sistemas em fluxo (FI),</w:t>
            </w:r>
            <w:r w:rsidR="00A61B63">
              <w:rPr>
                <w:rFonts w:cs="Courier New"/>
              </w:rPr>
              <w:t xml:space="preserve"> </w:t>
            </w:r>
            <w:r w:rsidR="00F63210" w:rsidRPr="00F63210">
              <w:rPr>
                <w:rFonts w:cs="Courier New"/>
              </w:rPr>
              <w:t xml:space="preserve">vaporização eletrotérmica (ETV), </w:t>
            </w:r>
            <w:r w:rsidR="00F63210" w:rsidRPr="00F63210">
              <w:rPr>
                <w:rFonts w:cs="Courier New"/>
                <w:i/>
              </w:rPr>
              <w:t>laser ablation</w:t>
            </w:r>
            <w:r w:rsidR="00F63210" w:rsidRPr="00F63210">
              <w:rPr>
                <w:rFonts w:cs="Courier New"/>
              </w:rPr>
              <w:t xml:space="preserve"> (LA), cromatografia a líquido (LC), cromatografia gás (GC) e eletroforese</w:t>
            </w:r>
            <w:r w:rsidR="00F63210" w:rsidRPr="004340FE">
              <w:rPr>
                <w:rFonts w:cs="Courier New"/>
              </w:rPr>
              <w:t xml:space="preserve"> </w:t>
            </w:r>
            <w:r w:rsidRPr="004340FE">
              <w:rPr>
                <w:rFonts w:cs="Courier New"/>
              </w:rPr>
              <w:t xml:space="preserve">com </w:t>
            </w:r>
            <w:r w:rsidR="00741682">
              <w:rPr>
                <w:rFonts w:cs="Courier New"/>
              </w:rPr>
              <w:t>as técnicas de ICP OES e ICP-MS</w:t>
            </w: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D91AA3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9791" w:type="dxa"/>
        <w:jc w:val="center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4"/>
        <w:gridCol w:w="4637"/>
      </w:tblGrid>
      <w:tr w:rsidR="000B527D" w:rsidRPr="003C404B" w:rsidTr="00741682">
        <w:trPr>
          <w:trHeight w:hRule="exact" w:val="340"/>
          <w:jc w:val="center"/>
        </w:trPr>
        <w:tc>
          <w:tcPr>
            <w:tcW w:w="9791" w:type="dxa"/>
            <w:gridSpan w:val="2"/>
            <w:vAlign w:val="center"/>
          </w:tcPr>
          <w:p w:rsidR="000B527D" w:rsidRPr="003C404B" w:rsidRDefault="000B527D" w:rsidP="000B527D">
            <w:pPr>
              <w:jc w:val="center"/>
              <w:rPr>
                <w:rFonts w:ascii="Arial" w:hAnsi="Arial"/>
                <w:sz w:val="16"/>
              </w:rPr>
            </w:pPr>
            <w:r w:rsidRPr="003C404B">
              <w:rPr>
                <w:rFonts w:ascii="Arial" w:hAnsi="Arial"/>
                <w:sz w:val="16"/>
              </w:rPr>
              <w:t>BIBLIOGRAFIA BÁSICA E COMPLEMENTAR</w:t>
            </w:r>
          </w:p>
        </w:tc>
      </w:tr>
      <w:tr w:rsidR="000B527D" w:rsidRPr="00B761C1" w:rsidTr="00741682">
        <w:trPr>
          <w:trHeight w:hRule="exact" w:val="13363"/>
          <w:jc w:val="center"/>
        </w:trPr>
        <w:tc>
          <w:tcPr>
            <w:tcW w:w="9791" w:type="dxa"/>
            <w:gridSpan w:val="2"/>
          </w:tcPr>
          <w:p w:rsidR="00F8353B" w:rsidRPr="00FE1833" w:rsidRDefault="00F8353B" w:rsidP="00F8353B">
            <w:pPr>
              <w:jc w:val="both"/>
              <w:rPr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ALONSO, J.; GONZALEZ, P.; </w:t>
            </w:r>
            <w:r w:rsidRPr="00A13CD5">
              <w:rPr>
                <w:rFonts w:cs="Courier New"/>
                <w:b/>
                <w:lang w:val="en-US"/>
              </w:rPr>
              <w:t>Isotope Dilution Mass Spectrometry,</w:t>
            </w:r>
            <w:r w:rsidRPr="00A13CD5">
              <w:rPr>
                <w:rFonts w:cs="Courier New"/>
                <w:lang w:val="en-US"/>
              </w:rPr>
              <w:t xml:space="preserve"> RSC, Cambridge, 2013.</w:t>
            </w: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BECKER, J. S.; </w:t>
            </w:r>
            <w:r w:rsidRPr="00A13CD5">
              <w:rPr>
                <w:rFonts w:cs="Courier New"/>
                <w:b/>
                <w:lang w:val="en-US"/>
              </w:rPr>
              <w:t>Inorganic Mass Spectrometry: Principles and Applications</w:t>
            </w:r>
            <w:r w:rsidRPr="00A13CD5">
              <w:rPr>
                <w:rFonts w:cs="Courier New"/>
                <w:lang w:val="en-US"/>
              </w:rPr>
              <w:t>, 1</w:t>
            </w:r>
            <w:r w:rsidRPr="00A13CD5">
              <w:rPr>
                <w:rFonts w:cs="Courier New"/>
                <w:vertAlign w:val="superscript"/>
                <w:lang w:val="en-US"/>
              </w:rPr>
              <w:t xml:space="preserve">st </w:t>
            </w:r>
            <w:r w:rsidRPr="00A13CD5">
              <w:rPr>
                <w:rFonts w:cs="Courier New"/>
                <w:lang w:val="en-US"/>
              </w:rPr>
              <w:t xml:space="preserve">Ed., John Wiley &amp; Sons, Chichester, 2007. </w:t>
            </w:r>
          </w:p>
          <w:p w:rsidR="00A13CD5" w:rsidRDefault="00A13CD5" w:rsidP="003823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noProof/>
                <w:color w:val="000000"/>
                <w:lang w:val="en-US"/>
              </w:rPr>
            </w:pPr>
          </w:p>
          <w:p w:rsidR="00382391" w:rsidRDefault="00382391" w:rsidP="003823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>
              <w:rPr>
                <w:rFonts w:cs="Courier New"/>
                <w:noProof/>
                <w:color w:val="000000"/>
                <w:lang w:val="en-US"/>
              </w:rPr>
              <w:t>B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OUMANS, P.</w:t>
            </w:r>
            <w:r w:rsidR="00A13CD5">
              <w:rPr>
                <w:rFonts w:cs="Courier New"/>
                <w:noProof/>
                <w:color w:val="000000"/>
                <w:lang w:val="en-US"/>
              </w:rPr>
              <w:t xml:space="preserve"> 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W.</w:t>
            </w:r>
            <w:r w:rsidR="00A13CD5">
              <w:rPr>
                <w:rFonts w:cs="Courier New"/>
                <w:noProof/>
                <w:color w:val="000000"/>
                <w:lang w:val="en-US"/>
              </w:rPr>
              <w:t xml:space="preserve"> 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J.</w:t>
            </w:r>
            <w:r w:rsidR="00A13CD5">
              <w:rPr>
                <w:rFonts w:cs="Courier New"/>
                <w:noProof/>
                <w:color w:val="000000"/>
                <w:lang w:val="en-US"/>
              </w:rPr>
              <w:t xml:space="preserve"> 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M.</w:t>
            </w:r>
            <w:r>
              <w:rPr>
                <w:rFonts w:cs="Courier New"/>
                <w:noProof/>
                <w:color w:val="000000"/>
                <w:lang w:val="en-US"/>
              </w:rPr>
              <w:t>;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 xml:space="preserve"> </w:t>
            </w:r>
            <w:r w:rsidRPr="0039546D">
              <w:rPr>
                <w:rFonts w:cs="Courier New"/>
                <w:b/>
                <w:noProof/>
                <w:color w:val="000000"/>
                <w:lang w:val="en-US"/>
              </w:rPr>
              <w:t>Inductively Emission Coupled Plasma Spectrometry</w:t>
            </w:r>
            <w:r w:rsidR="00A13CD5">
              <w:rPr>
                <w:rFonts w:cs="Courier New"/>
                <w:b/>
                <w:noProof/>
                <w:color w:val="000000"/>
                <w:lang w:val="en-US"/>
              </w:rPr>
              <w:t>,</w:t>
            </w:r>
            <w:r>
              <w:rPr>
                <w:rFonts w:cs="Courier New"/>
                <w:caps/>
                <w:noProof/>
                <w:color w:val="000000"/>
                <w:lang w:val="en-US"/>
              </w:rPr>
              <w:t xml:space="preserve"> </w:t>
            </w:r>
            <w:r w:rsidRPr="006C5E81">
              <w:rPr>
                <w:rFonts w:cs="Courier New"/>
                <w:caps/>
                <w:noProof/>
                <w:color w:val="000000"/>
                <w:lang w:val="en-US"/>
              </w:rPr>
              <w:t>J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ohn</w:t>
            </w:r>
            <w:r w:rsidRPr="006C5E81">
              <w:rPr>
                <w:rFonts w:cs="Courier New"/>
                <w:caps/>
                <w:noProof/>
                <w:color w:val="000000"/>
                <w:lang w:val="en-US"/>
              </w:rPr>
              <w:t xml:space="preserve"> W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iley</w:t>
            </w:r>
            <w:r w:rsidRPr="006C5E81">
              <w:rPr>
                <w:rFonts w:cs="Courier New"/>
                <w:caps/>
                <w:noProof/>
                <w:color w:val="000000"/>
                <w:lang w:val="en-US"/>
              </w:rPr>
              <w:t xml:space="preserve"> &amp; </w:t>
            </w:r>
            <w:r>
              <w:rPr>
                <w:rFonts w:cs="Courier New"/>
                <w:noProof/>
                <w:color w:val="000000"/>
                <w:lang w:val="en-US"/>
              </w:rPr>
              <w:t>S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ons</w:t>
            </w:r>
            <w:r w:rsidR="00A13CD5">
              <w:rPr>
                <w:rFonts w:cs="Courier New"/>
                <w:noProof/>
                <w:color w:val="000000"/>
                <w:lang w:val="en-US"/>
              </w:rPr>
              <w:t>,</w:t>
            </w:r>
            <w:r w:rsidRPr="006C5E81">
              <w:rPr>
                <w:rFonts w:cs="Courier New"/>
                <w:caps/>
                <w:noProof/>
                <w:color w:val="000000"/>
                <w:lang w:val="en-US"/>
              </w:rPr>
              <w:t xml:space="preserve"> </w:t>
            </w:r>
            <w:r>
              <w:rPr>
                <w:rFonts w:cs="Courier New"/>
                <w:noProof/>
                <w:color w:val="000000"/>
                <w:lang w:val="en-US"/>
              </w:rPr>
              <w:t>N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 xml:space="preserve">ew </w:t>
            </w:r>
            <w:r>
              <w:rPr>
                <w:rFonts w:cs="Courier New"/>
                <w:noProof/>
                <w:color w:val="000000"/>
                <w:lang w:val="en-US"/>
              </w:rPr>
              <w:t>Y</w:t>
            </w:r>
            <w:r w:rsidRPr="006C5E81">
              <w:rPr>
                <w:rFonts w:cs="Courier New"/>
                <w:noProof/>
                <w:color w:val="000000"/>
                <w:lang w:val="en-US"/>
              </w:rPr>
              <w:t>ork</w:t>
            </w:r>
            <w:r w:rsidRPr="006C5E81">
              <w:rPr>
                <w:rFonts w:cs="Courier New"/>
                <w:caps/>
                <w:noProof/>
                <w:color w:val="000000"/>
                <w:lang w:val="en-US"/>
              </w:rPr>
              <w:t>, 1987.</w:t>
            </w:r>
          </w:p>
          <w:p w:rsidR="00754788" w:rsidRPr="00754788" w:rsidRDefault="00754788" w:rsidP="00977A2C">
            <w:pPr>
              <w:jc w:val="both"/>
              <w:rPr>
                <w:rFonts w:cs="Courier New"/>
                <w:color w:val="FF0000"/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DEAN, J. R.; </w:t>
            </w:r>
            <w:r w:rsidRPr="00A13CD5">
              <w:rPr>
                <w:rFonts w:cs="Courier New"/>
                <w:b/>
                <w:lang w:val="en-US"/>
              </w:rPr>
              <w:t>Practical Inductively Coupled Plasma Spectroscopy</w:t>
            </w:r>
            <w:r w:rsidRPr="00A13CD5">
              <w:rPr>
                <w:rFonts w:cs="Courier New"/>
                <w:lang w:val="en-US"/>
              </w:rPr>
              <w:t>,</w:t>
            </w:r>
            <w:r w:rsidRPr="00A13CD5">
              <w:rPr>
                <w:lang w:val="en-US"/>
              </w:rPr>
              <w:t xml:space="preserve"> J</w:t>
            </w:r>
            <w:r w:rsidRPr="00A13CD5">
              <w:rPr>
                <w:rFonts w:cs="Courier New"/>
                <w:lang w:val="en-US"/>
              </w:rPr>
              <w:t>ohn Wiley &amp; Sons, Chichester, 2005.</w:t>
            </w:r>
          </w:p>
          <w:p w:rsidR="00A13CD5" w:rsidRPr="00FE1833" w:rsidRDefault="00A13CD5" w:rsidP="00A13CD5">
            <w:pPr>
              <w:jc w:val="both"/>
              <w:rPr>
                <w:rFonts w:cs="Courier New"/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HILL, S. J.; </w:t>
            </w:r>
            <w:r w:rsidRPr="00A13CD5">
              <w:rPr>
                <w:rFonts w:cs="Courier New"/>
                <w:b/>
                <w:lang w:val="en-US"/>
              </w:rPr>
              <w:t>Inductively Coupled Plasma Spectrometry and its Applications</w:t>
            </w:r>
            <w:r w:rsidRPr="00A13CD5">
              <w:rPr>
                <w:rFonts w:cs="Courier New"/>
                <w:lang w:val="en-US"/>
              </w:rPr>
              <w:t>,</w:t>
            </w:r>
            <w:r w:rsidRPr="00A13CD5">
              <w:rPr>
                <w:lang w:val="en-US"/>
              </w:rPr>
              <w:t xml:space="preserve"> J</w:t>
            </w:r>
            <w:r w:rsidRPr="00A13CD5">
              <w:rPr>
                <w:rFonts w:cs="Courier New"/>
                <w:lang w:val="en-US"/>
              </w:rPr>
              <w:t>ohn Wiley &amp; Sons, Oxford, 2008.</w:t>
            </w: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HOFFMANN, E.; STROOBANT, V.; </w:t>
            </w:r>
            <w:r w:rsidRPr="00A13CD5">
              <w:rPr>
                <w:rFonts w:cs="Courier New"/>
                <w:b/>
                <w:lang w:val="en-US"/>
              </w:rPr>
              <w:t>Mass Spectrometry: Principles and Applications</w:t>
            </w:r>
            <w:r w:rsidRPr="00A13CD5">
              <w:rPr>
                <w:rFonts w:cs="Courier New"/>
                <w:lang w:val="en-US"/>
              </w:rPr>
              <w:t>, 3</w:t>
            </w:r>
            <w:r w:rsidRPr="00A13CD5">
              <w:rPr>
                <w:rFonts w:cs="Courier New"/>
                <w:vertAlign w:val="superscript"/>
                <w:lang w:val="en-US"/>
              </w:rPr>
              <w:t>rd</w:t>
            </w:r>
            <w:r w:rsidRPr="00A13CD5">
              <w:rPr>
                <w:rFonts w:cs="Courier New"/>
                <w:lang w:val="en-US"/>
              </w:rPr>
              <w:t xml:space="preserve"> Ed., John Wiley &amp; Sons, Chichester, 2007.</w:t>
            </w: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</w:p>
          <w:p w:rsidR="00A13CD5" w:rsidRPr="00A13CD5" w:rsidRDefault="00A13CD5" w:rsidP="00A13CD5">
            <w:pPr>
              <w:jc w:val="both"/>
              <w:rPr>
                <w:rFonts w:cs="Courier New"/>
                <w:lang w:val="en-US"/>
              </w:rPr>
            </w:pPr>
            <w:r w:rsidRPr="00A13CD5">
              <w:rPr>
                <w:rFonts w:cs="Courier New"/>
                <w:lang w:val="en-US"/>
              </w:rPr>
              <w:t xml:space="preserve">HOLLAND. J. G.; BANDURA, D. R.; </w:t>
            </w:r>
            <w:r w:rsidRPr="00A13CD5">
              <w:rPr>
                <w:rFonts w:cs="Courier New"/>
                <w:b/>
                <w:lang w:val="en-US"/>
              </w:rPr>
              <w:t>Plasma Source Mass Spectrometry: Current Trends and Future Developments</w:t>
            </w:r>
            <w:r w:rsidRPr="00A13CD5">
              <w:rPr>
                <w:rFonts w:cs="Courier New"/>
                <w:lang w:val="en-US"/>
              </w:rPr>
              <w:t>, RSC, Cambridge, 2005.</w:t>
            </w:r>
          </w:p>
          <w:p w:rsidR="00A13CD5" w:rsidRDefault="00A13CD5" w:rsidP="00106A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</w:p>
          <w:p w:rsidR="00106A3E" w:rsidRDefault="00106A3E" w:rsidP="00106A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color w:val="000000"/>
                <w:lang w:val="en-US"/>
              </w:rPr>
            </w:pPr>
            <w:r w:rsidRPr="00BD31CD">
              <w:rPr>
                <w:rFonts w:cs="Courier New"/>
                <w:color w:val="000000"/>
                <w:lang w:val="en-US"/>
              </w:rPr>
              <w:t>JARVIS, K.</w:t>
            </w:r>
            <w:r w:rsidR="00A13CD5">
              <w:rPr>
                <w:rFonts w:cs="Courier New"/>
                <w:color w:val="000000"/>
                <w:lang w:val="en-US"/>
              </w:rPr>
              <w:t xml:space="preserve"> </w:t>
            </w:r>
            <w:r w:rsidRPr="00BD31CD">
              <w:rPr>
                <w:rFonts w:cs="Courier New"/>
                <w:color w:val="000000"/>
                <w:lang w:val="en-US"/>
              </w:rPr>
              <w:t>E.; GRAY, A.</w:t>
            </w:r>
            <w:r w:rsidR="00A13CD5">
              <w:rPr>
                <w:rFonts w:cs="Courier New"/>
                <w:color w:val="000000"/>
                <w:lang w:val="en-US"/>
              </w:rPr>
              <w:t xml:space="preserve"> </w:t>
            </w:r>
            <w:r w:rsidRPr="00BD31CD">
              <w:rPr>
                <w:rFonts w:cs="Courier New"/>
                <w:color w:val="000000"/>
                <w:lang w:val="en-US"/>
              </w:rPr>
              <w:t>G.; HOUK, R.</w:t>
            </w:r>
            <w:r w:rsidR="00A13CD5">
              <w:rPr>
                <w:rFonts w:cs="Courier New"/>
                <w:color w:val="000000"/>
                <w:lang w:val="en-US"/>
              </w:rPr>
              <w:t xml:space="preserve"> </w:t>
            </w:r>
            <w:r w:rsidRPr="00BD31CD">
              <w:rPr>
                <w:rFonts w:cs="Courier New"/>
                <w:color w:val="000000"/>
                <w:lang w:val="en-US"/>
              </w:rPr>
              <w:t>S.</w:t>
            </w:r>
            <w:r w:rsidR="00A13CD5">
              <w:rPr>
                <w:rFonts w:cs="Courier New"/>
                <w:color w:val="000000"/>
                <w:lang w:val="en-US"/>
              </w:rPr>
              <w:t>;</w:t>
            </w:r>
            <w:r>
              <w:rPr>
                <w:rFonts w:cs="Courier New"/>
                <w:b/>
                <w:color w:val="000000"/>
                <w:lang w:val="en-US"/>
              </w:rPr>
              <w:t xml:space="preserve"> </w:t>
            </w:r>
            <w:r w:rsidRPr="0039546D">
              <w:rPr>
                <w:rFonts w:cs="Courier New"/>
                <w:b/>
                <w:color w:val="000000"/>
                <w:lang w:val="en-US"/>
              </w:rPr>
              <w:t>Handbook of Inductively Coupled Plasma Mass Spectrometry</w:t>
            </w:r>
            <w:r>
              <w:rPr>
                <w:rFonts w:cs="Courier New"/>
                <w:color w:val="000000"/>
                <w:lang w:val="en-US"/>
              </w:rPr>
              <w:t>,</w:t>
            </w:r>
            <w:r w:rsidRPr="00B81D9C">
              <w:rPr>
                <w:rFonts w:cs="Courier New"/>
                <w:color w:val="000000"/>
                <w:lang w:val="en-US"/>
              </w:rPr>
              <w:t xml:space="preserve"> </w:t>
            </w:r>
            <w:r w:rsidRPr="00BD31CD">
              <w:rPr>
                <w:rFonts w:cs="Courier New"/>
                <w:color w:val="000000"/>
                <w:lang w:val="en-US"/>
              </w:rPr>
              <w:t>Viridian Publishing</w:t>
            </w:r>
            <w:r w:rsidR="00A13CD5">
              <w:rPr>
                <w:rFonts w:cs="Courier New"/>
                <w:color w:val="000000"/>
                <w:lang w:val="en-US"/>
              </w:rPr>
              <w:t xml:space="preserve">, </w:t>
            </w:r>
            <w:r w:rsidR="00A13CD5" w:rsidRPr="00FE1833">
              <w:rPr>
                <w:rStyle w:val="body-text---col-c-c0"/>
                <w:lang w:val="en-US"/>
              </w:rPr>
              <w:t>Dorking,</w:t>
            </w:r>
            <w:r w:rsidRPr="00B81D9C">
              <w:rPr>
                <w:rFonts w:cs="Courier New"/>
                <w:color w:val="000000"/>
                <w:lang w:val="en-US"/>
              </w:rPr>
              <w:t xml:space="preserve"> </w:t>
            </w:r>
            <w:r>
              <w:rPr>
                <w:rFonts w:cs="Courier New"/>
                <w:color w:val="000000"/>
                <w:lang w:val="en-US"/>
              </w:rPr>
              <w:t>2003.</w:t>
            </w:r>
          </w:p>
          <w:p w:rsidR="00106A3E" w:rsidRDefault="00106A3E" w:rsidP="00106A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106A3E" w:rsidRDefault="00106A3E" w:rsidP="00106A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  <w:r w:rsidRPr="00B81D9C">
              <w:rPr>
                <w:rFonts w:cs="Courier New"/>
                <w:lang w:val="en-US"/>
              </w:rPr>
              <w:t>MONTASER, A.</w:t>
            </w:r>
            <w:r w:rsidR="00F41FA9">
              <w:rPr>
                <w:rFonts w:cs="Courier New"/>
                <w:lang w:val="en-US"/>
              </w:rPr>
              <w:t>;</w:t>
            </w:r>
            <w:r w:rsidRPr="00B81D9C">
              <w:rPr>
                <w:rFonts w:cs="Courier New"/>
                <w:lang w:val="en-US"/>
              </w:rPr>
              <w:t xml:space="preserve"> GOLIGGHTLY, D.W.</w:t>
            </w:r>
            <w:r>
              <w:rPr>
                <w:rFonts w:cs="Courier New"/>
                <w:lang w:val="en-US"/>
              </w:rPr>
              <w:t xml:space="preserve"> </w:t>
            </w:r>
            <w:r w:rsidRPr="0039546D">
              <w:rPr>
                <w:rFonts w:cs="Courier New"/>
                <w:b/>
                <w:lang w:val="en-US"/>
              </w:rPr>
              <w:t>Inductively Coupled Plasmas in Analytical Atomic Spectrometry</w:t>
            </w:r>
            <w:r w:rsidR="00F41FA9" w:rsidRPr="00F41FA9">
              <w:rPr>
                <w:rFonts w:cs="Courier New"/>
                <w:lang w:val="en-US"/>
              </w:rPr>
              <w:t>,</w:t>
            </w:r>
            <w:r w:rsidRPr="00B81D9C">
              <w:rPr>
                <w:rFonts w:cs="Courier New"/>
                <w:lang w:val="en-US"/>
              </w:rPr>
              <w:t xml:space="preserve"> WCH Publishers, Inc.</w:t>
            </w:r>
            <w:r w:rsidR="00F41FA9">
              <w:rPr>
                <w:rFonts w:cs="Courier New"/>
                <w:lang w:val="en-US"/>
              </w:rPr>
              <w:t>,</w:t>
            </w:r>
            <w:r w:rsidRPr="00B81D9C">
              <w:rPr>
                <w:rFonts w:cs="Courier New"/>
                <w:lang w:val="en-US"/>
              </w:rPr>
              <w:t xml:space="preserve"> New York, </w:t>
            </w:r>
            <w:r>
              <w:rPr>
                <w:rFonts w:cs="Courier New"/>
                <w:lang w:val="en-US"/>
              </w:rPr>
              <w:t>1992</w:t>
            </w:r>
            <w:r w:rsidRPr="006C5E81">
              <w:rPr>
                <w:rFonts w:cs="Courier New"/>
                <w:color w:val="000000"/>
                <w:lang w:val="en-US"/>
              </w:rPr>
              <w:t>.</w:t>
            </w:r>
          </w:p>
          <w:p w:rsidR="00106A3E" w:rsidRDefault="00106A3E" w:rsidP="00106A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106A3E" w:rsidRDefault="00106A3E" w:rsidP="00106A3E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  <w:r w:rsidRPr="006C5E81">
              <w:rPr>
                <w:rFonts w:ascii="Courier New" w:hAnsi="Courier New" w:cs="Courier New"/>
                <w:color w:val="000000"/>
                <w:sz w:val="20"/>
                <w:lang w:val="en-US"/>
              </w:rPr>
              <w:t>MONTASER, A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.</w:t>
            </w:r>
            <w:r w:rsidR="00F41FA9">
              <w:rPr>
                <w:rFonts w:ascii="Courier New" w:hAnsi="Courier New" w:cs="Courier New"/>
                <w:color w:val="000000"/>
                <w:sz w:val="20"/>
                <w:lang w:val="en-US"/>
              </w:rPr>
              <w:t>;</w:t>
            </w:r>
            <w:r w:rsidRPr="0039546D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 xml:space="preserve"> Inductively Coupled and Microwave Induced Plasma Sources for Mass Spectrometry</w:t>
            </w:r>
            <w:r w:rsidR="00F41FA9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,</w:t>
            </w:r>
            <w:r w:rsidRPr="006C5E8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RSC</w:t>
            </w:r>
            <w:r w:rsidR="00F41FA9">
              <w:rPr>
                <w:rFonts w:ascii="Courier New" w:hAnsi="Courier New" w:cs="Courier New"/>
                <w:color w:val="000000"/>
                <w:sz w:val="20"/>
                <w:lang w:val="en-US"/>
              </w:rPr>
              <w:t>,</w:t>
            </w:r>
            <w:r w:rsidRPr="006C5E81"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C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ambridge, 1995.</w:t>
            </w:r>
          </w:p>
          <w:p w:rsidR="00106A3E" w:rsidRDefault="00106A3E" w:rsidP="00106A3E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</w:p>
          <w:p w:rsidR="00106A3E" w:rsidRDefault="00106A3E" w:rsidP="00106A3E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</w:pPr>
            <w:r w:rsidRPr="00B81D9C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Montaser, A.</w:t>
            </w:r>
            <w:r w:rsidR="00F41FA9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;</w:t>
            </w:r>
            <w:r w:rsidRPr="00B81D9C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</w:t>
            </w:r>
            <w:r w:rsidRPr="0039546D">
              <w:rPr>
                <w:rFonts w:ascii="Courier New" w:hAnsi="Courier New" w:cs="Courier New"/>
                <w:b/>
                <w:color w:val="000000"/>
                <w:sz w:val="20"/>
                <w:lang w:val="en-US"/>
              </w:rPr>
              <w:t>Inductively Coupled Plasma Mass Spectrometry</w:t>
            </w:r>
            <w:r w:rsidR="00F41FA9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>,</w:t>
            </w:r>
            <w:r w:rsidRPr="00B81D9C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</w:t>
            </w:r>
            <w:r w:rsidRPr="006C5E81">
              <w:rPr>
                <w:rFonts w:ascii="Courier New" w:hAnsi="Courier New" w:cs="Courier New"/>
                <w:color w:val="000000"/>
                <w:sz w:val="20"/>
                <w:lang w:val="en-US"/>
              </w:rPr>
              <w:t>Wiley-WCH</w:t>
            </w:r>
            <w:r w:rsidR="00F41FA9">
              <w:rPr>
                <w:rFonts w:ascii="Courier New" w:hAnsi="Courier New" w:cs="Courier New"/>
                <w:color w:val="000000"/>
                <w:sz w:val="20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 xml:space="preserve"> </w:t>
            </w:r>
            <w:r w:rsidRPr="00382391">
              <w:rPr>
                <w:rFonts w:ascii="Courier New" w:hAnsi="Courier New" w:cs="Courier New"/>
                <w:color w:val="000000"/>
                <w:sz w:val="20"/>
                <w:lang w:val="en-US"/>
              </w:rPr>
              <w:t>New York</w:t>
            </w:r>
            <w:r>
              <w:rPr>
                <w:rFonts w:ascii="Courier New" w:hAnsi="Courier New" w:cs="Courier New"/>
                <w:color w:val="000000"/>
                <w:sz w:val="20"/>
                <w:lang w:val="en-US"/>
              </w:rPr>
              <w:t>,</w:t>
            </w:r>
            <w:r w:rsidRPr="00B81D9C">
              <w:rPr>
                <w:rFonts w:ascii="Courier New" w:hAnsi="Courier New" w:cs="Courier New"/>
                <w:caps/>
                <w:color w:val="000000"/>
                <w:sz w:val="20"/>
                <w:lang w:val="en-US"/>
              </w:rPr>
              <w:t xml:space="preserve"> 1998.</w:t>
            </w:r>
          </w:p>
          <w:p w:rsidR="00106A3E" w:rsidRDefault="00106A3E" w:rsidP="00106A3E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rPr>
                <w:rFonts w:ascii="Courier New" w:hAnsi="Courier New" w:cs="Courier New"/>
                <w:color w:val="000000"/>
                <w:sz w:val="20"/>
                <w:lang w:val="en-US"/>
              </w:rPr>
            </w:pPr>
          </w:p>
          <w:p w:rsidR="00106A3E" w:rsidRPr="00741682" w:rsidRDefault="00106A3E" w:rsidP="00106A3E">
            <w:pPr>
              <w:pStyle w:val="Corpodetexto"/>
              <w:tabs>
                <w:tab w:val="left" w:pos="8208"/>
                <w:tab w:val="left" w:pos="8640"/>
                <w:tab w:val="left" w:pos="9360"/>
              </w:tabs>
              <w:autoSpaceDE w:val="0"/>
              <w:autoSpaceDN w:val="0"/>
              <w:adjustRightInd w:val="0"/>
              <w:rPr>
                <w:rFonts w:cs="Courier New"/>
                <w:lang w:val="en-US"/>
              </w:rPr>
            </w:pPr>
            <w:r w:rsidRPr="006C5E81">
              <w:rPr>
                <w:rFonts w:ascii="Courier New" w:hAnsi="Courier New" w:cs="Courier New"/>
                <w:color w:val="000000"/>
                <w:sz w:val="20"/>
                <w:lang w:val="en-US"/>
              </w:rPr>
              <w:t>NÖLTE, J</w:t>
            </w:r>
            <w:r w:rsidRPr="00741682">
              <w:rPr>
                <w:rFonts w:ascii="Courier New" w:hAnsi="Courier New" w:cs="Courier New"/>
                <w:sz w:val="20"/>
                <w:lang w:val="en-US"/>
              </w:rPr>
              <w:t xml:space="preserve">.; </w:t>
            </w:r>
            <w:r w:rsidRPr="00741682">
              <w:rPr>
                <w:rFonts w:ascii="Courier New" w:hAnsi="Courier New" w:cs="Courier New"/>
                <w:b/>
                <w:sz w:val="20"/>
                <w:lang w:val="en-US"/>
              </w:rPr>
              <w:t>ICP Emission Spectrometry. A Practical Guide</w:t>
            </w:r>
            <w:r w:rsidR="00F41FA9" w:rsidRPr="00741682">
              <w:rPr>
                <w:rFonts w:ascii="Courier New" w:hAnsi="Courier New" w:cs="Courier New"/>
                <w:b/>
                <w:sz w:val="20"/>
                <w:lang w:val="en-US"/>
              </w:rPr>
              <w:t>,</w:t>
            </w:r>
            <w:r w:rsidRPr="00741682">
              <w:rPr>
                <w:rFonts w:ascii="Courier New" w:hAnsi="Courier New" w:cs="Courier New"/>
                <w:sz w:val="20"/>
                <w:lang w:val="en-US"/>
              </w:rPr>
              <w:t xml:space="preserve"> Wiley-WCH</w:t>
            </w:r>
            <w:r w:rsidR="00F41FA9" w:rsidRPr="00741682">
              <w:rPr>
                <w:rFonts w:ascii="Courier New" w:hAnsi="Courier New" w:cs="Courier New"/>
                <w:sz w:val="20"/>
                <w:lang w:val="en-US"/>
              </w:rPr>
              <w:t>,</w:t>
            </w:r>
            <w:r w:rsidRPr="00741682">
              <w:rPr>
                <w:rFonts w:ascii="Courier New" w:hAnsi="Courier New" w:cs="Courier New"/>
                <w:sz w:val="20"/>
                <w:lang w:val="en-US"/>
              </w:rPr>
              <w:t xml:space="preserve"> Weinheim, Germany. 2003. 267 p.</w:t>
            </w:r>
          </w:p>
          <w:p w:rsidR="00C5038E" w:rsidRPr="00741682" w:rsidRDefault="00C5038E" w:rsidP="00B11AFD">
            <w:pPr>
              <w:jc w:val="both"/>
              <w:rPr>
                <w:rFonts w:cs="Courier New"/>
                <w:lang w:val="en-US"/>
              </w:rPr>
            </w:pP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  <w:r w:rsidRPr="00741682">
              <w:rPr>
                <w:rFonts w:cs="Courier New"/>
                <w:lang w:val="en-US"/>
              </w:rPr>
              <w:t xml:space="preserve">NELMS, S.; </w:t>
            </w:r>
            <w:r w:rsidRPr="00741682">
              <w:rPr>
                <w:rFonts w:cs="Courier New"/>
                <w:b/>
                <w:lang w:val="en-US"/>
              </w:rPr>
              <w:t>Inductively Coupled Plasma Mass Spectrometry Handbook</w:t>
            </w:r>
            <w:r w:rsidRPr="00741682">
              <w:rPr>
                <w:rFonts w:cs="Courier New"/>
                <w:lang w:val="en-US"/>
              </w:rPr>
              <w:t>. Blackwell, Oxford, 2005.</w:t>
            </w: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  <w:r w:rsidRPr="00741682">
              <w:rPr>
                <w:rFonts w:cs="Courier New"/>
                <w:lang w:val="en-US"/>
              </w:rPr>
              <w:t xml:space="preserve">PROHASKA, T.; IRRGEHER, J.; ZITEK, A.; JAKUBOWSKI, N.; </w:t>
            </w:r>
            <w:r w:rsidRPr="00741682">
              <w:rPr>
                <w:rFonts w:cs="Courier New"/>
                <w:b/>
                <w:lang w:val="en-US"/>
              </w:rPr>
              <w:t>Sector Field Mass Spectrometry for Elemental and Isotopic Analysis</w:t>
            </w:r>
            <w:r w:rsidRPr="00741682">
              <w:rPr>
                <w:rFonts w:cs="Courier New"/>
                <w:lang w:val="en-US"/>
              </w:rPr>
              <w:t>, RSC, Cambridge, 2014.</w:t>
            </w: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  <w:r w:rsidRPr="00741682">
              <w:rPr>
                <w:rFonts w:cs="Courier New"/>
                <w:lang w:val="en-US"/>
              </w:rPr>
              <w:t xml:space="preserve">THOMAS, R.; </w:t>
            </w:r>
            <w:r w:rsidRPr="00741682">
              <w:rPr>
                <w:rFonts w:cs="Courier New"/>
                <w:b/>
                <w:lang w:val="en-US"/>
              </w:rPr>
              <w:t>Practical Guide to ICP-MS</w:t>
            </w:r>
            <w:r w:rsidRPr="00741682">
              <w:rPr>
                <w:rFonts w:cs="Courier New"/>
                <w:lang w:val="en-US"/>
              </w:rPr>
              <w:t>, Marcel Dekker, New York, 2004.</w:t>
            </w:r>
          </w:p>
          <w:p w:rsidR="00113DBC" w:rsidRPr="00741682" w:rsidRDefault="00113DBC" w:rsidP="00113DBC">
            <w:pPr>
              <w:jc w:val="both"/>
              <w:rPr>
                <w:rFonts w:cs="Courier New"/>
                <w:lang w:val="en-US"/>
              </w:rPr>
            </w:pPr>
          </w:p>
          <w:p w:rsidR="00113DBC" w:rsidRPr="00FE1833" w:rsidRDefault="00113DBC" w:rsidP="00113DBC">
            <w:pPr>
              <w:jc w:val="both"/>
              <w:rPr>
                <w:rFonts w:cs="Courier New"/>
                <w:lang w:val="en-US"/>
              </w:rPr>
            </w:pPr>
            <w:r w:rsidRPr="00741682">
              <w:rPr>
                <w:rFonts w:cs="Courier New"/>
                <w:lang w:val="en-US"/>
              </w:rPr>
              <w:t xml:space="preserve">TODOLI. J. L.; MERMET, J. M.; </w:t>
            </w:r>
            <w:r w:rsidRPr="00741682">
              <w:rPr>
                <w:rFonts w:cs="Courier New"/>
                <w:b/>
                <w:lang w:val="en-US"/>
              </w:rPr>
              <w:t xml:space="preserve">Liquid Sample Introduction in ICP Spectrometry. </w:t>
            </w:r>
            <w:r w:rsidRPr="00FE1833">
              <w:rPr>
                <w:rFonts w:cs="Courier New"/>
                <w:b/>
                <w:lang w:val="en-US"/>
              </w:rPr>
              <w:t>A Practical Guide,</w:t>
            </w:r>
            <w:r w:rsidRPr="00FE1833">
              <w:rPr>
                <w:rFonts w:cs="Courier New"/>
                <w:lang w:val="en-US"/>
              </w:rPr>
              <w:t xml:space="preserve"> 1</w:t>
            </w:r>
            <w:r w:rsidRPr="00FE1833">
              <w:rPr>
                <w:rFonts w:cs="Courier New"/>
                <w:vertAlign w:val="superscript"/>
                <w:lang w:val="en-US"/>
              </w:rPr>
              <w:t>st</w:t>
            </w:r>
            <w:r w:rsidRPr="00FE1833">
              <w:rPr>
                <w:rFonts w:cs="Courier New"/>
                <w:lang w:val="en-US"/>
              </w:rPr>
              <w:t xml:space="preserve"> Ed., Elsevier, Amsterdam, 2008.</w:t>
            </w:r>
          </w:p>
          <w:p w:rsidR="00113DBC" w:rsidRPr="00FE1833" w:rsidRDefault="00113DBC" w:rsidP="00113DBC">
            <w:pPr>
              <w:jc w:val="both"/>
              <w:rPr>
                <w:rFonts w:cs="Courier New"/>
                <w:lang w:val="en-US"/>
              </w:rPr>
            </w:pPr>
          </w:p>
          <w:p w:rsidR="00382391" w:rsidRPr="00977A2C" w:rsidRDefault="00382391" w:rsidP="00113DBC">
            <w:pPr>
              <w:jc w:val="both"/>
              <w:rPr>
                <w:rFonts w:cs="Courier New"/>
                <w:color w:val="000000"/>
                <w:lang w:val="en-US"/>
              </w:rPr>
            </w:pPr>
            <w:r w:rsidRPr="00741682">
              <w:rPr>
                <w:rFonts w:cs="Courier New"/>
                <w:lang w:val="en-US"/>
              </w:rPr>
              <w:t>VANDECASTEELE, C.</w:t>
            </w:r>
            <w:r w:rsidR="00113DBC" w:rsidRPr="00741682">
              <w:rPr>
                <w:rFonts w:cs="Courier New"/>
                <w:lang w:val="en-US"/>
              </w:rPr>
              <w:t xml:space="preserve"> </w:t>
            </w:r>
            <w:r w:rsidRPr="00741682">
              <w:rPr>
                <w:rFonts w:cs="Courier New"/>
                <w:lang w:val="en-US"/>
              </w:rPr>
              <w:t>B.</w:t>
            </w:r>
            <w:r w:rsidR="00113DBC" w:rsidRPr="00741682">
              <w:rPr>
                <w:rFonts w:cs="Courier New"/>
                <w:lang w:val="en-US"/>
              </w:rPr>
              <w:t>;</w:t>
            </w:r>
            <w:r w:rsidRPr="00741682">
              <w:rPr>
                <w:rFonts w:cs="Courier New"/>
                <w:lang w:val="en-US"/>
              </w:rPr>
              <w:t xml:space="preserve"> BLOCK, B.; </w:t>
            </w:r>
            <w:r w:rsidRPr="00741682">
              <w:rPr>
                <w:rFonts w:cs="Courier New"/>
                <w:b/>
                <w:lang w:val="en-US"/>
              </w:rPr>
              <w:t>Modern Methods for Trace Element Determination</w:t>
            </w:r>
            <w:r w:rsidR="00113DBC" w:rsidRPr="00741682">
              <w:rPr>
                <w:rFonts w:cs="Courier New"/>
                <w:b/>
                <w:lang w:val="en-US"/>
              </w:rPr>
              <w:t>,</w:t>
            </w:r>
            <w:r w:rsidRPr="00741682">
              <w:rPr>
                <w:rFonts w:cs="Courier New"/>
                <w:lang w:val="en-US"/>
              </w:rPr>
              <w:t xml:space="preserve"> John</w:t>
            </w:r>
            <w:r w:rsidRPr="004340FE">
              <w:rPr>
                <w:rFonts w:cs="Courier New"/>
                <w:color w:val="000000"/>
                <w:lang w:val="en-US"/>
              </w:rPr>
              <w:t xml:space="preserve"> Wiley &amp; Sons, Chichester, 1993.</w:t>
            </w:r>
          </w:p>
          <w:p w:rsidR="006C5E81" w:rsidRPr="00FE1833" w:rsidRDefault="006C5E81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  <w:lang w:val="en-US"/>
              </w:rPr>
            </w:pPr>
          </w:p>
          <w:p w:rsidR="000B527D" w:rsidRPr="00B761C1" w:rsidRDefault="00A96F78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D51709">
              <w:rPr>
                <w:rFonts w:cs="Courier New"/>
              </w:rPr>
              <w:t>Art</w:t>
            </w:r>
            <w:r w:rsidRPr="00B761C1">
              <w:rPr>
                <w:rFonts w:cs="Courier New"/>
              </w:rPr>
              <w:t>igos científicos recentes</w:t>
            </w:r>
            <w:r w:rsidR="008F6962" w:rsidRPr="00B761C1">
              <w:rPr>
                <w:rFonts w:cs="Courier New"/>
              </w:rPr>
              <w:t xml:space="preserve"> sobre o tema</w:t>
            </w:r>
            <w:r w:rsidRPr="00B761C1">
              <w:rPr>
                <w:rFonts w:cs="Courier New"/>
              </w:rPr>
              <w:t xml:space="preserve"> publicados em periódicos da área.</w:t>
            </w:r>
            <w:r w:rsidR="000B527D"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B83FB1" w:rsidRDefault="00B83FB1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B83FB1" w:rsidRPr="00B83FB1" w:rsidRDefault="00B83FB1" w:rsidP="00B83FB1">
            <w:pPr>
              <w:rPr>
                <w:rFonts w:cs="Courier New"/>
              </w:rPr>
            </w:pPr>
          </w:p>
          <w:p w:rsidR="008F6962" w:rsidRPr="00B83FB1" w:rsidRDefault="008F6962" w:rsidP="00B83FB1">
            <w:pPr>
              <w:tabs>
                <w:tab w:val="left" w:pos="2448"/>
              </w:tabs>
              <w:rPr>
                <w:rFonts w:cs="Courier New"/>
              </w:rPr>
            </w:pPr>
          </w:p>
        </w:tc>
      </w:tr>
      <w:tr w:rsidR="000B527D" w:rsidRPr="00B761C1" w:rsidTr="007416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0"/>
          <w:jc w:val="center"/>
        </w:trPr>
        <w:tc>
          <w:tcPr>
            <w:tcW w:w="5154" w:type="dxa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Coordenador do Curso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</w:t>
            </w:r>
            <w:r w:rsidR="00113DBC">
              <w:rPr>
                <w:sz w:val="18"/>
              </w:rPr>
              <w:t>__</w:t>
            </w:r>
            <w:r w:rsidRPr="00B761C1">
              <w:rPr>
                <w:sz w:val="18"/>
              </w:rPr>
              <w:t>____</w:t>
            </w:r>
          </w:p>
          <w:p w:rsidR="000B527D" w:rsidRPr="00B761C1" w:rsidRDefault="000B527D" w:rsidP="00B83FB1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Chefe do Departamento</w:t>
            </w:r>
          </w:p>
        </w:tc>
      </w:tr>
    </w:tbl>
    <w:p w:rsidR="00B83FB1" w:rsidRPr="00B761C1" w:rsidRDefault="00B83FB1" w:rsidP="00D9125F">
      <w:pPr>
        <w:tabs>
          <w:tab w:val="left" w:pos="142"/>
        </w:tabs>
        <w:rPr>
          <w:sz w:val="16"/>
        </w:rPr>
      </w:pPr>
    </w:p>
    <w:sectPr w:rsidR="00B83FB1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1C" w:rsidRDefault="0076361C" w:rsidP="00E07F18">
      <w:r>
        <w:separator/>
      </w:r>
    </w:p>
  </w:endnote>
  <w:endnote w:type="continuationSeparator" w:id="0">
    <w:p w:rsidR="0076361C" w:rsidRDefault="0076361C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1C" w:rsidRDefault="0076361C" w:rsidP="00E07F18">
      <w:r>
        <w:separator/>
      </w:r>
    </w:p>
  </w:footnote>
  <w:footnote w:type="continuationSeparator" w:id="0">
    <w:p w:rsidR="0076361C" w:rsidRDefault="0076361C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6586B"/>
    <w:multiLevelType w:val="hybridMultilevel"/>
    <w:tmpl w:val="9B1C0D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0071CF"/>
    <w:multiLevelType w:val="hybridMultilevel"/>
    <w:tmpl w:val="5CFED1BE"/>
    <w:lvl w:ilvl="0" w:tplc="E2BA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2F51CB4"/>
    <w:multiLevelType w:val="singleLevel"/>
    <w:tmpl w:val="F7CE1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27E4C"/>
    <w:rsid w:val="00037E7C"/>
    <w:rsid w:val="000420D2"/>
    <w:rsid w:val="00042F58"/>
    <w:rsid w:val="0009092D"/>
    <w:rsid w:val="000B527D"/>
    <w:rsid w:val="000D54D2"/>
    <w:rsid w:val="00101155"/>
    <w:rsid w:val="001049C6"/>
    <w:rsid w:val="00106A3E"/>
    <w:rsid w:val="00113DBC"/>
    <w:rsid w:val="001312E4"/>
    <w:rsid w:val="001434F6"/>
    <w:rsid w:val="001530E5"/>
    <w:rsid w:val="00170E94"/>
    <w:rsid w:val="0018415D"/>
    <w:rsid w:val="0019057F"/>
    <w:rsid w:val="00190FE9"/>
    <w:rsid w:val="0019446D"/>
    <w:rsid w:val="00195802"/>
    <w:rsid w:val="001A2A9A"/>
    <w:rsid w:val="001B4F12"/>
    <w:rsid w:val="001D3CEC"/>
    <w:rsid w:val="00200807"/>
    <w:rsid w:val="00210B66"/>
    <w:rsid w:val="002300FE"/>
    <w:rsid w:val="00256265"/>
    <w:rsid w:val="00263F63"/>
    <w:rsid w:val="002917F6"/>
    <w:rsid w:val="002C3918"/>
    <w:rsid w:val="002D4313"/>
    <w:rsid w:val="003033DE"/>
    <w:rsid w:val="00320DAC"/>
    <w:rsid w:val="00325D44"/>
    <w:rsid w:val="00335021"/>
    <w:rsid w:val="00365EA2"/>
    <w:rsid w:val="00382391"/>
    <w:rsid w:val="00393AEB"/>
    <w:rsid w:val="0039546D"/>
    <w:rsid w:val="003C404B"/>
    <w:rsid w:val="00401451"/>
    <w:rsid w:val="00443BDD"/>
    <w:rsid w:val="0046093E"/>
    <w:rsid w:val="0048091A"/>
    <w:rsid w:val="004B6599"/>
    <w:rsid w:val="004C55B6"/>
    <w:rsid w:val="004F4EC7"/>
    <w:rsid w:val="00526B0C"/>
    <w:rsid w:val="00546591"/>
    <w:rsid w:val="0055442F"/>
    <w:rsid w:val="00562300"/>
    <w:rsid w:val="005768EC"/>
    <w:rsid w:val="005A446D"/>
    <w:rsid w:val="005B7537"/>
    <w:rsid w:val="005B782F"/>
    <w:rsid w:val="005D6BA5"/>
    <w:rsid w:val="005E5AAB"/>
    <w:rsid w:val="0060097E"/>
    <w:rsid w:val="00600D02"/>
    <w:rsid w:val="00666DAD"/>
    <w:rsid w:val="006819EE"/>
    <w:rsid w:val="006C4686"/>
    <w:rsid w:val="006C5E81"/>
    <w:rsid w:val="006D641C"/>
    <w:rsid w:val="006D70C2"/>
    <w:rsid w:val="006E05BC"/>
    <w:rsid w:val="00741682"/>
    <w:rsid w:val="00754788"/>
    <w:rsid w:val="0076361C"/>
    <w:rsid w:val="00772876"/>
    <w:rsid w:val="007B2E27"/>
    <w:rsid w:val="007B61DB"/>
    <w:rsid w:val="007C1CE1"/>
    <w:rsid w:val="007C30BC"/>
    <w:rsid w:val="007E1142"/>
    <w:rsid w:val="0084204D"/>
    <w:rsid w:val="00847D25"/>
    <w:rsid w:val="00872DA2"/>
    <w:rsid w:val="0088641B"/>
    <w:rsid w:val="008A7770"/>
    <w:rsid w:val="008B7E6B"/>
    <w:rsid w:val="008C24B9"/>
    <w:rsid w:val="008F59D0"/>
    <w:rsid w:val="008F6962"/>
    <w:rsid w:val="00970E64"/>
    <w:rsid w:val="009719B2"/>
    <w:rsid w:val="00977A2C"/>
    <w:rsid w:val="00992A9A"/>
    <w:rsid w:val="009965BF"/>
    <w:rsid w:val="00A13CD5"/>
    <w:rsid w:val="00A3734F"/>
    <w:rsid w:val="00A61B63"/>
    <w:rsid w:val="00A96F78"/>
    <w:rsid w:val="00AD001E"/>
    <w:rsid w:val="00AD73B7"/>
    <w:rsid w:val="00B11AFD"/>
    <w:rsid w:val="00B761C1"/>
    <w:rsid w:val="00B812AB"/>
    <w:rsid w:val="00B81D9C"/>
    <w:rsid w:val="00B838C7"/>
    <w:rsid w:val="00B83FB1"/>
    <w:rsid w:val="00BA4671"/>
    <w:rsid w:val="00BD31CD"/>
    <w:rsid w:val="00BE1B35"/>
    <w:rsid w:val="00BF103A"/>
    <w:rsid w:val="00BF7FA4"/>
    <w:rsid w:val="00C10D0F"/>
    <w:rsid w:val="00C13F32"/>
    <w:rsid w:val="00C5038E"/>
    <w:rsid w:val="00C92EF2"/>
    <w:rsid w:val="00CD7042"/>
    <w:rsid w:val="00CF29A9"/>
    <w:rsid w:val="00CF2A80"/>
    <w:rsid w:val="00D0345C"/>
    <w:rsid w:val="00D316A2"/>
    <w:rsid w:val="00D51709"/>
    <w:rsid w:val="00D9125F"/>
    <w:rsid w:val="00D91AA3"/>
    <w:rsid w:val="00DF540D"/>
    <w:rsid w:val="00E045EC"/>
    <w:rsid w:val="00E07F18"/>
    <w:rsid w:val="00E10048"/>
    <w:rsid w:val="00E5004D"/>
    <w:rsid w:val="00E62E67"/>
    <w:rsid w:val="00EC0AE6"/>
    <w:rsid w:val="00EE012B"/>
    <w:rsid w:val="00EF490F"/>
    <w:rsid w:val="00F13CC5"/>
    <w:rsid w:val="00F15CBA"/>
    <w:rsid w:val="00F24286"/>
    <w:rsid w:val="00F41FA9"/>
    <w:rsid w:val="00F63210"/>
    <w:rsid w:val="00F8353B"/>
    <w:rsid w:val="00F85D63"/>
    <w:rsid w:val="00F864B9"/>
    <w:rsid w:val="00F871F1"/>
    <w:rsid w:val="00F92707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A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7A2C"/>
    <w:rPr>
      <w:rFonts w:ascii="Tahoma" w:hAnsi="Tahoma" w:cs="Tahoma"/>
      <w:sz w:val="16"/>
      <w:szCs w:val="16"/>
    </w:rPr>
  </w:style>
  <w:style w:type="character" w:customStyle="1" w:styleId="body-text---col-c-c0">
    <w:name w:val="body-text---col-c-c0"/>
    <w:rsid w:val="00A13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A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7A2C"/>
    <w:rPr>
      <w:rFonts w:ascii="Tahoma" w:hAnsi="Tahoma" w:cs="Tahoma"/>
      <w:sz w:val="16"/>
      <w:szCs w:val="16"/>
    </w:rPr>
  </w:style>
  <w:style w:type="character" w:customStyle="1" w:styleId="body-text---col-c-c0">
    <w:name w:val="body-text---col-c-c0"/>
    <w:rsid w:val="00A1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2015-09-27T22:09:00Z</cp:lastPrinted>
  <dcterms:created xsi:type="dcterms:W3CDTF">2017-01-24T13:11:00Z</dcterms:created>
  <dcterms:modified xsi:type="dcterms:W3CDTF">2017-01-24T13:11:00Z</dcterms:modified>
</cp:coreProperties>
</file>